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69" w:rsidRDefault="00CF2ACB">
      <w:pPr>
        <w:rPr>
          <w:rFonts w:hint="eastAsia"/>
        </w:rPr>
      </w:pPr>
      <w:r>
        <w:rPr>
          <w:rFonts w:ascii="仿宋_GB2312" w:eastAsia="仿宋_GB2312" w:hAnsi="仿宋_GB2312"/>
          <w:sz w:val="32"/>
        </w:rPr>
        <w:t>附件 2</w:t>
      </w:r>
    </w:p>
    <w:p w:rsidR="00CF2ACB" w:rsidRDefault="00CF2ACB">
      <w:pPr>
        <w:rPr>
          <w:rFonts w:hint="eastAsia"/>
        </w:rPr>
      </w:pPr>
    </w:p>
    <w:p w:rsidR="00CF2ACB" w:rsidRDefault="00CF2ACB" w:rsidP="00CF2ACB">
      <w:pPr>
        <w:jc w:val="center"/>
        <w:outlineLvl w:val="0"/>
        <w:rPr>
          <w:rFonts w:ascii="方正小标宋简体" w:eastAsia="方正小标宋简体" w:hAnsi="Tahoma" w:cs="Tahoma"/>
          <w:kern w:val="36"/>
          <w:sz w:val="36"/>
          <w:szCs w:val="36"/>
        </w:rPr>
      </w:pPr>
      <w:r w:rsidRPr="00052828">
        <w:rPr>
          <w:rFonts w:ascii="方正小标宋简体" w:eastAsia="方正小标宋简体" w:hAnsi="Tahoma" w:cs="Tahoma" w:hint="eastAsia"/>
          <w:kern w:val="36"/>
          <w:sz w:val="36"/>
          <w:szCs w:val="36"/>
        </w:rPr>
        <w:t>第五届中国“互联网+”大学生</w:t>
      </w:r>
    </w:p>
    <w:p w:rsidR="00CF2ACB" w:rsidRDefault="00CF2ACB" w:rsidP="00CF2ACB">
      <w:pPr>
        <w:jc w:val="center"/>
        <w:outlineLvl w:val="0"/>
        <w:rPr>
          <w:rFonts w:ascii="方正小标宋简体" w:eastAsia="方正小标宋简体" w:hAnsi="Tahoma" w:cs="Tahoma"/>
          <w:kern w:val="36"/>
          <w:sz w:val="36"/>
          <w:szCs w:val="36"/>
        </w:rPr>
      </w:pPr>
      <w:r w:rsidRPr="00052828">
        <w:rPr>
          <w:rFonts w:ascii="方正小标宋简体" w:eastAsia="方正小标宋简体" w:hAnsi="Tahoma" w:cs="Tahoma" w:hint="eastAsia"/>
          <w:kern w:val="36"/>
          <w:sz w:val="36"/>
          <w:szCs w:val="36"/>
        </w:rPr>
        <w:t>创新创业大赛</w:t>
      </w:r>
      <w:r>
        <w:rPr>
          <w:rFonts w:ascii="方正小标宋简体" w:eastAsia="方正小标宋简体" w:hAnsi="Tahoma" w:cs="Tahoma" w:hint="eastAsia"/>
          <w:kern w:val="36"/>
          <w:sz w:val="36"/>
          <w:szCs w:val="36"/>
        </w:rPr>
        <w:t>“青年红色筑梦之旅”活动方案</w:t>
      </w:r>
    </w:p>
    <w:p w:rsidR="00CF2ACB" w:rsidRPr="00CF2ACB" w:rsidRDefault="00CF2ACB">
      <w:pPr>
        <w:rPr>
          <w:rFonts w:hint="eastAsia"/>
        </w:rPr>
      </w:pPr>
    </w:p>
    <w:p w:rsidR="00CF2ACB" w:rsidRDefault="00CF2ACB" w:rsidP="00CF2ACB">
      <w:pPr>
        <w:spacing w:line="520" w:lineRule="exact"/>
        <w:ind w:firstLineChars="200" w:firstLine="600"/>
        <w:rPr>
          <w:rFonts w:ascii="仿宋_GB2312" w:eastAsia="仿宋_GB2312" w:hAnsi="华文中宋"/>
          <w:color w:val="000000"/>
          <w:sz w:val="30"/>
          <w:szCs w:val="30"/>
        </w:rPr>
      </w:pPr>
    </w:p>
    <w:p w:rsidR="00CF2ACB" w:rsidRPr="001A3761" w:rsidRDefault="00CF2ACB" w:rsidP="00CF2ACB">
      <w:pPr>
        <w:spacing w:line="520" w:lineRule="exact"/>
        <w:ind w:firstLineChars="200" w:firstLine="560"/>
        <w:rPr>
          <w:rFonts w:ascii="仿宋_GB2312" w:eastAsia="仿宋_GB2312" w:hAnsi="华文中宋"/>
          <w:color w:val="000000"/>
          <w:sz w:val="28"/>
          <w:szCs w:val="28"/>
        </w:rPr>
      </w:pPr>
      <w:r w:rsidRPr="001A3761">
        <w:rPr>
          <w:rFonts w:ascii="仿宋_GB2312" w:eastAsia="仿宋_GB2312" w:hAnsi="仿宋_GB2312" w:hint="eastAsia"/>
          <w:sz w:val="28"/>
          <w:szCs w:val="28"/>
        </w:rPr>
        <w:t>全面贯彻落实习近平总书记重要回信精神，持续推动形成</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延安一把火，全国一片红</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的发展态势，弘扬开天辟地的</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红船精神</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，立足红色传承、立足实际需求、立足强国建设，组织百万名大学生参与</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青年红色筑梦之旅</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活动，深入革命老区、贫困地区和城乡社区，接受思想洗礼，助力精准扶贫、乡村振兴和社区治理，用创新创业的生动实践汇聚起民族复兴的磅礴力量。</w:t>
      </w:r>
    </w:p>
    <w:p w:rsidR="00CF2ACB" w:rsidRPr="001A3761" w:rsidRDefault="00CF2ACB" w:rsidP="00CF2ACB">
      <w:pPr>
        <w:spacing w:line="520" w:lineRule="exact"/>
        <w:ind w:firstLineChars="200" w:firstLine="560"/>
        <w:rPr>
          <w:rFonts w:ascii="仿宋_GB2312" w:eastAsia="仿宋_GB2312" w:hAnsi="华文中宋"/>
          <w:color w:val="000000"/>
          <w:sz w:val="28"/>
          <w:szCs w:val="28"/>
        </w:rPr>
      </w:pPr>
      <w:r w:rsidRPr="001A3761">
        <w:rPr>
          <w:rFonts w:ascii="仿宋_GB2312" w:eastAsia="仿宋_GB2312" w:hAnsi="仿宋_GB2312" w:hint="eastAsia"/>
          <w:sz w:val="28"/>
          <w:szCs w:val="28"/>
        </w:rPr>
        <w:t>参加</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青年红色筑梦之旅</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活动的项目，符合大赛参赛要求的，可自主选择参加大赛</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青年红色筑梦之旅</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赛道或其他赛道比赛（只能选择参加一个赛道）。</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青年红色筑梦之旅</w:t>
      </w:r>
      <w:r w:rsidRPr="001A3761">
        <w:rPr>
          <w:rFonts w:ascii="仿宋_GB2312" w:eastAsia="仿宋_GB2312" w:hAnsi="Arial" w:hint="eastAsia"/>
          <w:sz w:val="28"/>
          <w:szCs w:val="28"/>
        </w:rPr>
        <w:t>”</w:t>
      </w:r>
      <w:r w:rsidRPr="001A3761">
        <w:rPr>
          <w:rFonts w:ascii="仿宋_GB2312" w:eastAsia="仿宋_GB2312" w:hAnsi="仿宋_GB2312" w:hint="eastAsia"/>
          <w:sz w:val="28"/>
          <w:szCs w:val="28"/>
        </w:rPr>
        <w:t>赛道单列奖项、单独设置评审指标，突出项目的社会贡献和公益价值。</w:t>
      </w:r>
    </w:p>
    <w:p w:rsidR="00CF2ACB" w:rsidRPr="00CF2ACB" w:rsidRDefault="00CF2ACB" w:rsidP="00CF2ACB">
      <w:pPr>
        <w:spacing w:line="520" w:lineRule="exact"/>
        <w:ind w:firstLineChars="147" w:firstLine="412"/>
        <w:rPr>
          <w:rFonts w:ascii="黑体" w:eastAsia="黑体" w:hAnsi="黑体"/>
          <w:sz w:val="28"/>
          <w:szCs w:val="28"/>
        </w:rPr>
      </w:pPr>
      <w:r w:rsidRPr="00CF2ACB">
        <w:rPr>
          <w:rFonts w:ascii="黑体" w:eastAsia="黑体" w:hAnsi="黑体" w:hint="eastAsia"/>
          <w:sz w:val="28"/>
          <w:szCs w:val="28"/>
        </w:rPr>
        <w:t>一、</w:t>
      </w:r>
      <w:r w:rsidRPr="00CF2ACB">
        <w:rPr>
          <w:rFonts w:ascii="黑体" w:eastAsia="黑体" w:hAnsi="黑体"/>
          <w:sz w:val="28"/>
          <w:szCs w:val="28"/>
        </w:rPr>
        <w:t>参赛项目要求</w:t>
      </w:r>
    </w:p>
    <w:p w:rsidR="00CF2ACB" w:rsidRPr="006E3918" w:rsidRDefault="00CF2ACB" w:rsidP="00CF2ACB">
      <w:pPr>
        <w:spacing w:line="520" w:lineRule="exact"/>
        <w:ind w:firstLineChars="200" w:firstLine="560"/>
        <w:rPr>
          <w:rFonts w:ascii="仿宋_GB2312" w:eastAsia="仿宋_GB2312" w:hAnsi="宋体"/>
          <w:b/>
          <w:sz w:val="28"/>
          <w:szCs w:val="28"/>
        </w:rPr>
      </w:pPr>
      <w:r w:rsidRPr="006E3918">
        <w:rPr>
          <w:rFonts w:ascii="仿宋_GB2312" w:eastAsia="仿宋_GB2312" w:hAnsi="仿宋_GB2312" w:hint="eastAsia"/>
          <w:sz w:val="28"/>
          <w:szCs w:val="28"/>
        </w:rPr>
        <w:t>1.参加</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青年红色筑梦之旅</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赛道的项目要在推进革命老区、贫困地区、城乡社区经济社会发展等方面有创新性、实效性和可持续性。</w:t>
      </w:r>
    </w:p>
    <w:p w:rsidR="00CF2ACB" w:rsidRPr="006E3918" w:rsidRDefault="00CF2ACB" w:rsidP="00CF2ACB">
      <w:pPr>
        <w:spacing w:line="520" w:lineRule="exact"/>
        <w:ind w:firstLineChars="200" w:firstLine="560"/>
        <w:rPr>
          <w:rFonts w:ascii="仿宋_GB2312" w:eastAsia="仿宋_GB2312" w:hAnsi="仿宋_GB2312"/>
          <w:sz w:val="28"/>
          <w:szCs w:val="28"/>
        </w:rPr>
      </w:pPr>
      <w:r w:rsidRPr="006E3918">
        <w:rPr>
          <w:rFonts w:ascii="仿宋_GB2312" w:eastAsia="仿宋_GB2312" w:hAnsi="仿宋_GB2312" w:hint="eastAsia"/>
          <w:sz w:val="28"/>
          <w:szCs w:val="28"/>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CF2ACB" w:rsidRPr="006E3918" w:rsidRDefault="00CF2ACB" w:rsidP="00CF2ACB">
      <w:pPr>
        <w:spacing w:line="520" w:lineRule="exact"/>
        <w:ind w:firstLineChars="200" w:firstLine="560"/>
        <w:rPr>
          <w:rFonts w:ascii="仿宋_GB2312" w:eastAsia="仿宋_GB2312" w:hAnsi="仿宋_GB2312"/>
          <w:sz w:val="28"/>
          <w:szCs w:val="28"/>
        </w:rPr>
      </w:pPr>
      <w:r w:rsidRPr="006E3918">
        <w:rPr>
          <w:rFonts w:ascii="仿宋_GB2312" w:eastAsia="仿宋_GB2312" w:hAnsi="仿宋_GB2312" w:hint="eastAsia"/>
          <w:sz w:val="28"/>
          <w:szCs w:val="28"/>
        </w:rPr>
        <w:t>3.参赛项目涉及他人知识产权的，报名时需提交完整的具有法律效力的所有人书面授权许可书、专利证书等；已完成工商登记注册的创业项目，报名时需提交营业执照及统一社会信用代码等相关复印件、</w:t>
      </w:r>
      <w:r w:rsidRPr="006E3918">
        <w:rPr>
          <w:rFonts w:ascii="仿宋_GB2312" w:eastAsia="仿宋_GB2312" w:hAnsi="仿宋_GB2312" w:hint="eastAsia"/>
          <w:sz w:val="28"/>
          <w:szCs w:val="28"/>
        </w:rPr>
        <w:lastRenderedPageBreak/>
        <w:t>单位概况、法定代表人情况、股权结构等。参赛项目可提供当前财务数据、已获投资情况、带动就业情况等相关证明材料。已获投资（或收入）1000 万元以上的参赛项目，请在全国总决赛时提供相应佐证材料。</w:t>
      </w:r>
    </w:p>
    <w:p w:rsidR="00CF2ACB" w:rsidRPr="006E3918" w:rsidRDefault="00CF2ACB" w:rsidP="00CF2ACB">
      <w:pPr>
        <w:spacing w:line="520" w:lineRule="exact"/>
        <w:ind w:firstLineChars="200" w:firstLine="560"/>
        <w:rPr>
          <w:rFonts w:ascii="仿宋_GB2312" w:eastAsia="仿宋_GB2312" w:hAnsi="仿宋_GB2312"/>
          <w:sz w:val="28"/>
          <w:szCs w:val="28"/>
        </w:rPr>
      </w:pPr>
      <w:r w:rsidRPr="006E3918">
        <w:rPr>
          <w:rFonts w:ascii="仿宋_GB2312" w:eastAsia="仿宋_GB2312" w:hAnsi="仿宋_GB2312" w:hint="eastAsia"/>
          <w:sz w:val="28"/>
          <w:szCs w:val="28"/>
        </w:rPr>
        <w:t>4.以团队为单位报名参赛。允许跨校组建团队，每个团队的参赛成员不少于 3 人，须为项目的实际成员。参赛团队所报参赛创业项目，须为本团队策划或经营的项目，不得借用他人项目参赛。</w:t>
      </w:r>
    </w:p>
    <w:p w:rsidR="00CF2ACB" w:rsidRPr="006E3918" w:rsidRDefault="00CF2ACB" w:rsidP="00CF2ACB">
      <w:pPr>
        <w:spacing w:line="520" w:lineRule="exact"/>
        <w:ind w:firstLineChars="200" w:firstLine="560"/>
        <w:rPr>
          <w:rFonts w:ascii="仿宋_GB2312" w:eastAsia="仿宋_GB2312" w:hAnsi="仿宋_GB2312"/>
          <w:sz w:val="28"/>
          <w:szCs w:val="28"/>
        </w:rPr>
      </w:pPr>
      <w:r w:rsidRPr="006E3918">
        <w:rPr>
          <w:rFonts w:ascii="仿宋_GB2312" w:eastAsia="仿宋_GB2312" w:hAnsi="仿宋_GB2312" w:hint="eastAsia"/>
          <w:sz w:val="28"/>
          <w:szCs w:val="28"/>
        </w:rPr>
        <w:t>5.已获往届中国</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互联网+</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大学生创新创业大赛全国总决赛各赛道金奖和银奖项目，不可报名参加第五届大赛。</w:t>
      </w:r>
    </w:p>
    <w:p w:rsidR="00CF2ACB" w:rsidRPr="00CF2ACB" w:rsidRDefault="00CF2ACB" w:rsidP="00CF2ACB">
      <w:pPr>
        <w:spacing w:line="520" w:lineRule="exact"/>
        <w:ind w:firstLineChars="147" w:firstLine="412"/>
        <w:rPr>
          <w:rFonts w:ascii="黑体" w:eastAsia="黑体" w:hAnsi="黑体"/>
          <w:sz w:val="28"/>
          <w:szCs w:val="28"/>
        </w:rPr>
      </w:pPr>
      <w:r w:rsidRPr="00CF2ACB">
        <w:rPr>
          <w:rFonts w:ascii="黑体" w:eastAsia="黑体" w:hAnsi="黑体" w:hint="eastAsia"/>
          <w:sz w:val="28"/>
          <w:szCs w:val="28"/>
        </w:rPr>
        <w:t>二、</w:t>
      </w:r>
      <w:r w:rsidRPr="00CF2ACB">
        <w:rPr>
          <w:rFonts w:ascii="黑体" w:eastAsia="黑体" w:hAnsi="黑体"/>
          <w:sz w:val="28"/>
          <w:szCs w:val="28"/>
        </w:rPr>
        <w:t>参赛组别和对象</w:t>
      </w:r>
    </w:p>
    <w:p w:rsidR="00CF2ACB" w:rsidRPr="006E3918" w:rsidRDefault="00CF2ACB" w:rsidP="00CF2ACB">
      <w:pPr>
        <w:spacing w:line="520" w:lineRule="exact"/>
        <w:ind w:firstLineChars="196" w:firstLine="549"/>
        <w:rPr>
          <w:rFonts w:ascii="仿宋_GB2312" w:eastAsia="仿宋_GB2312" w:hAnsi="宋体"/>
          <w:b/>
          <w:sz w:val="28"/>
          <w:szCs w:val="28"/>
        </w:rPr>
      </w:pPr>
      <w:r w:rsidRPr="006E3918">
        <w:rPr>
          <w:rFonts w:ascii="仿宋_GB2312" w:eastAsia="仿宋_GB2312" w:hAnsi="仿宋_GB2312" w:hint="eastAsia"/>
          <w:sz w:val="28"/>
          <w:szCs w:val="28"/>
        </w:rPr>
        <w:t>参加大赛</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青年红色筑梦之旅</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赛道的项目须为参加</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青年红色筑梦之旅</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活动的项目。根据项目性质和特点，分为公益组、商业组。</w:t>
      </w:r>
    </w:p>
    <w:p w:rsidR="00CF2ACB" w:rsidRPr="006E3918" w:rsidRDefault="00CF2ACB" w:rsidP="00CF2ACB">
      <w:pPr>
        <w:spacing w:line="520" w:lineRule="exact"/>
        <w:ind w:firstLineChars="196" w:firstLine="551"/>
        <w:rPr>
          <w:rFonts w:ascii="仿宋_GB2312" w:eastAsia="仿宋_GB2312" w:hAnsi="宋体"/>
          <w:b/>
          <w:sz w:val="28"/>
          <w:szCs w:val="28"/>
        </w:rPr>
      </w:pPr>
      <w:r w:rsidRPr="006E3918">
        <w:rPr>
          <w:rFonts w:ascii="仿宋_GB2312" w:eastAsia="仿宋_GB2312" w:hAnsi="仿宋_GB2312" w:hint="eastAsia"/>
          <w:b/>
          <w:sz w:val="28"/>
          <w:szCs w:val="28"/>
        </w:rPr>
        <w:t>1.公益组。</w:t>
      </w:r>
      <w:r w:rsidRPr="006E3918">
        <w:rPr>
          <w:rFonts w:ascii="仿宋_GB2312" w:eastAsia="仿宋_GB2312" w:hAnsi="仿宋_GB2312" w:hint="eastAsia"/>
          <w:sz w:val="28"/>
          <w:szCs w:val="28"/>
        </w:rPr>
        <w:t>参赛项目以社会价值为导向，在公益服务领域具有较好的创意、产品或服务模式的创业计划和实践，并符合以下条件：</w:t>
      </w:r>
    </w:p>
    <w:p w:rsidR="00CF2ACB" w:rsidRPr="006E3918" w:rsidRDefault="00CF2ACB" w:rsidP="00CF2ACB">
      <w:pPr>
        <w:spacing w:line="520" w:lineRule="exact"/>
        <w:ind w:firstLineChars="150" w:firstLine="420"/>
        <w:rPr>
          <w:rFonts w:ascii="仿宋_GB2312" w:eastAsia="仿宋_GB2312" w:hAnsi="仿宋_GB2312"/>
          <w:sz w:val="28"/>
          <w:szCs w:val="28"/>
        </w:rPr>
      </w:pPr>
      <w:r w:rsidRPr="006E3918">
        <w:rPr>
          <w:rFonts w:ascii="仿宋_GB2312" w:eastAsia="仿宋_GB2312" w:hAnsi="仿宋_GB2312" w:hint="eastAsia"/>
          <w:sz w:val="28"/>
          <w:szCs w:val="28"/>
        </w:rPr>
        <w:t>（1）参赛申报主体为独立的公益项目或者社会组织，注册或未注册成立公益机构（或社会组织）的项目均可参赛。</w:t>
      </w:r>
    </w:p>
    <w:p w:rsidR="00CF2ACB" w:rsidRPr="006E3918" w:rsidRDefault="00CF2ACB" w:rsidP="00CF2ACB">
      <w:pPr>
        <w:spacing w:line="520" w:lineRule="exact"/>
        <w:ind w:firstLineChars="150" w:firstLine="420"/>
        <w:rPr>
          <w:rFonts w:ascii="仿宋_GB2312" w:eastAsia="仿宋_GB2312" w:hAnsi="仿宋_GB2312"/>
          <w:sz w:val="28"/>
          <w:szCs w:val="28"/>
        </w:rPr>
      </w:pPr>
      <w:r w:rsidRPr="006E3918">
        <w:rPr>
          <w:rFonts w:ascii="仿宋_GB2312" w:eastAsia="仿宋_GB2312" w:hAnsi="仿宋_GB2312" w:hint="eastAsia"/>
          <w:sz w:val="28"/>
          <w:szCs w:val="28"/>
        </w:rPr>
        <w:t>（2）参赛申报人须为项目实际负责人，须为普通高等学校在校生（可为本专科生、研究生，不含在职生），或毕业 5 年以内的毕业生（2014 年之后毕业的本专科生、研究生，不含在职生）。</w:t>
      </w:r>
    </w:p>
    <w:p w:rsidR="00CF2ACB" w:rsidRPr="006E3918" w:rsidRDefault="00CF2ACB" w:rsidP="00CF2ACB">
      <w:pPr>
        <w:spacing w:line="520" w:lineRule="exact"/>
        <w:ind w:firstLineChars="150" w:firstLine="420"/>
        <w:rPr>
          <w:rFonts w:ascii="仿宋_GB2312" w:eastAsia="仿宋_GB2312" w:hAnsi="仿宋_GB2312"/>
          <w:sz w:val="28"/>
          <w:szCs w:val="28"/>
        </w:rPr>
      </w:pPr>
      <w:r w:rsidRPr="006E3918">
        <w:rPr>
          <w:rFonts w:ascii="仿宋_GB2312" w:eastAsia="仿宋_GB2312" w:hAnsi="仿宋_GB2312" w:hint="eastAsia"/>
          <w:sz w:val="28"/>
          <w:szCs w:val="28"/>
        </w:rPr>
        <w:t>（3）师生共创的公益项目，若符合</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青年红色筑梦之旅</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赛道要求，可以参加该组。</w:t>
      </w:r>
    </w:p>
    <w:p w:rsidR="00CF2ACB" w:rsidRPr="006E3918" w:rsidRDefault="00CF2ACB" w:rsidP="00CF2ACB">
      <w:pPr>
        <w:spacing w:line="520" w:lineRule="exact"/>
        <w:ind w:firstLineChars="150" w:firstLine="422"/>
        <w:rPr>
          <w:rFonts w:ascii="仿宋_GB2312" w:eastAsia="仿宋_GB2312" w:hAnsi="仿宋_GB2312"/>
          <w:sz w:val="28"/>
          <w:szCs w:val="28"/>
        </w:rPr>
      </w:pPr>
      <w:r w:rsidRPr="006E3918">
        <w:rPr>
          <w:rFonts w:ascii="仿宋_GB2312" w:eastAsia="仿宋_GB2312" w:hAnsi="仿宋_GB2312" w:hint="eastAsia"/>
          <w:b/>
          <w:sz w:val="28"/>
          <w:szCs w:val="28"/>
        </w:rPr>
        <w:t>2.商业组。</w:t>
      </w:r>
      <w:r w:rsidRPr="006E3918">
        <w:rPr>
          <w:rFonts w:ascii="仿宋_GB2312" w:eastAsia="仿宋_GB2312" w:hAnsi="仿宋_GB2312" w:hint="eastAsia"/>
          <w:sz w:val="28"/>
          <w:szCs w:val="28"/>
        </w:rPr>
        <w:t>参赛项目以商业手段解决农业农村和城乡社区发展的痛点问题、助力精准扶贫和乡村振兴，实现经济价值和社会价值的融合，并符合以下条件：</w:t>
      </w:r>
    </w:p>
    <w:p w:rsidR="00CF2ACB" w:rsidRPr="006E3918" w:rsidRDefault="00CF2ACB" w:rsidP="00CF2ACB">
      <w:pPr>
        <w:spacing w:line="520" w:lineRule="exact"/>
        <w:ind w:firstLineChars="150" w:firstLine="420"/>
        <w:rPr>
          <w:rFonts w:ascii="仿宋_GB2312" w:eastAsia="仿宋_GB2312" w:hAnsi="仿宋_GB2312"/>
          <w:sz w:val="28"/>
          <w:szCs w:val="28"/>
        </w:rPr>
      </w:pPr>
      <w:r w:rsidRPr="006E3918">
        <w:rPr>
          <w:rFonts w:ascii="仿宋_GB2312" w:eastAsia="仿宋_GB2312" w:hAnsi="仿宋_GB2312" w:hint="eastAsia"/>
          <w:sz w:val="28"/>
          <w:szCs w:val="28"/>
        </w:rPr>
        <w:t>（1）参赛申报人须为项目实际负责人，须为普通高等学校在校生（可为本专科生、研究生，不含在职生），或毕业 5 年以内的毕业生</w:t>
      </w:r>
      <w:r w:rsidRPr="006E3918">
        <w:rPr>
          <w:rFonts w:ascii="仿宋_GB2312" w:eastAsia="仿宋_GB2312" w:hAnsi="仿宋_GB2312" w:hint="eastAsia"/>
          <w:sz w:val="28"/>
          <w:szCs w:val="28"/>
        </w:rPr>
        <w:lastRenderedPageBreak/>
        <w:t>（2014 年之后毕业的本专科生、研究生，不含在职生）。</w:t>
      </w:r>
    </w:p>
    <w:p w:rsidR="00CF2ACB" w:rsidRPr="006E3918" w:rsidRDefault="00CF2ACB" w:rsidP="00CF2ACB">
      <w:pPr>
        <w:spacing w:line="520" w:lineRule="exact"/>
        <w:ind w:firstLineChars="150" w:firstLine="420"/>
        <w:rPr>
          <w:rFonts w:ascii="仿宋_GB2312" w:eastAsia="仿宋_GB2312" w:hAnsi="仿宋_GB2312"/>
          <w:sz w:val="28"/>
          <w:szCs w:val="28"/>
        </w:rPr>
      </w:pPr>
      <w:r w:rsidRPr="006E3918">
        <w:rPr>
          <w:rFonts w:ascii="仿宋_GB2312" w:eastAsia="仿宋_GB2312" w:hAnsi="仿宋_GB2312" w:hint="eastAsia"/>
          <w:sz w:val="28"/>
          <w:szCs w:val="28"/>
        </w:rPr>
        <w:t>（2）注册或未注册成立公司的项目均可参赛。已完成工商登记注册参赛项目的股权结构中，企业法人代表的股权不得少于 10%，参赛成员股权合计不得少于 1/3。如已注册成立机构或公司，学生须为法人代表。</w:t>
      </w:r>
    </w:p>
    <w:p w:rsidR="00CF2ACB" w:rsidRDefault="00CF2ACB" w:rsidP="00CF2ACB">
      <w:pPr>
        <w:spacing w:line="520" w:lineRule="exact"/>
        <w:ind w:firstLineChars="150" w:firstLine="420"/>
        <w:rPr>
          <w:rFonts w:ascii="仿宋_GB2312" w:eastAsia="仿宋_GB2312" w:hAnsi="仿宋_GB2312" w:hint="eastAsia"/>
          <w:sz w:val="28"/>
          <w:szCs w:val="28"/>
        </w:rPr>
      </w:pPr>
      <w:r w:rsidRPr="006E3918">
        <w:rPr>
          <w:rFonts w:ascii="仿宋_GB2312" w:eastAsia="仿宋_GB2312" w:hAnsi="仿宋_GB2312" w:hint="eastAsia"/>
          <w:sz w:val="28"/>
          <w:szCs w:val="28"/>
        </w:rPr>
        <w:t>（3）师生共创的商业组项目只能参加高教主赛道，不能报名参加</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青年红色筑梦之旅</w:t>
      </w:r>
      <w:r w:rsidRPr="006E3918">
        <w:rPr>
          <w:rFonts w:ascii="仿宋_GB2312" w:eastAsia="仿宋_GB2312" w:hAnsi="Arial" w:hint="eastAsia"/>
          <w:sz w:val="28"/>
          <w:szCs w:val="28"/>
        </w:rPr>
        <w:t>”</w:t>
      </w:r>
      <w:r w:rsidRPr="006E3918">
        <w:rPr>
          <w:rFonts w:ascii="仿宋_GB2312" w:eastAsia="仿宋_GB2312" w:hAnsi="仿宋_GB2312" w:hint="eastAsia"/>
          <w:sz w:val="28"/>
          <w:szCs w:val="28"/>
        </w:rPr>
        <w:t>赛道。</w:t>
      </w:r>
    </w:p>
    <w:p w:rsidR="00CF2ACB" w:rsidRPr="00F16114" w:rsidRDefault="00CF2ACB" w:rsidP="00CF2ACB">
      <w:pPr>
        <w:spacing w:line="540" w:lineRule="exact"/>
        <w:ind w:firstLineChars="202" w:firstLine="566"/>
        <w:rPr>
          <w:rFonts w:ascii="黑体" w:eastAsia="黑体" w:hAnsi="仿宋"/>
          <w:sz w:val="28"/>
          <w:szCs w:val="28"/>
        </w:rPr>
      </w:pPr>
      <w:r>
        <w:rPr>
          <w:rFonts w:ascii="黑体" w:eastAsia="黑体" w:hAnsi="仿宋" w:hint="eastAsia"/>
          <w:sz w:val="28"/>
          <w:szCs w:val="28"/>
        </w:rPr>
        <w:t>三</w:t>
      </w:r>
      <w:r w:rsidRPr="00F16114">
        <w:rPr>
          <w:rFonts w:ascii="黑体" w:eastAsia="黑体" w:hAnsi="仿宋" w:hint="eastAsia"/>
          <w:sz w:val="28"/>
          <w:szCs w:val="28"/>
        </w:rPr>
        <w:t>、评审规则</w:t>
      </w:r>
    </w:p>
    <w:p w:rsidR="00CF2ACB" w:rsidRPr="00F16114" w:rsidRDefault="00CF2ACB" w:rsidP="00CF2ACB">
      <w:pPr>
        <w:pStyle w:val="a3"/>
        <w:spacing w:before="0" w:beforeAutospacing="0" w:after="0" w:afterAutospacing="0" w:line="520" w:lineRule="exact"/>
        <w:ind w:firstLineChars="202" w:firstLine="566"/>
        <w:jc w:val="both"/>
        <w:rPr>
          <w:rFonts w:ascii="黑体" w:eastAsia="黑体" w:hAnsi="黑体"/>
          <w:sz w:val="28"/>
          <w:szCs w:val="28"/>
        </w:rPr>
      </w:pPr>
      <w:r w:rsidRPr="00F16114">
        <w:rPr>
          <w:rFonts w:ascii="仿宋_GB2312" w:eastAsia="仿宋_GB2312" w:hAnsi="仿宋" w:hint="eastAsia"/>
          <w:sz w:val="28"/>
          <w:szCs w:val="28"/>
        </w:rPr>
        <w:t>请登录 “全国大学生创业服务网”（cy.ncss.cn）查看具体内容。</w:t>
      </w:r>
    </w:p>
    <w:p w:rsidR="00CF2ACB" w:rsidRPr="00CF2ACB" w:rsidRDefault="00CF2ACB" w:rsidP="00CF2ACB">
      <w:pPr>
        <w:spacing w:line="520" w:lineRule="exact"/>
        <w:ind w:firstLineChars="150" w:firstLine="420"/>
        <w:rPr>
          <w:rFonts w:ascii="仿宋_GB2312" w:eastAsia="仿宋_GB2312" w:hAnsi="仿宋_GB2312"/>
          <w:sz w:val="28"/>
          <w:szCs w:val="28"/>
        </w:rPr>
      </w:pPr>
    </w:p>
    <w:sectPr w:rsidR="00CF2ACB" w:rsidRPr="00CF2ACB" w:rsidSect="00D25A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648" w:rsidRDefault="00016648" w:rsidP="00CF2ACB">
      <w:r>
        <w:separator/>
      </w:r>
    </w:p>
  </w:endnote>
  <w:endnote w:type="continuationSeparator" w:id="1">
    <w:p w:rsidR="00016648" w:rsidRDefault="00016648" w:rsidP="00CF2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0813"/>
      <w:docPartObj>
        <w:docPartGallery w:val="Page Numbers (Bottom of Page)"/>
        <w:docPartUnique/>
      </w:docPartObj>
    </w:sdtPr>
    <w:sdtContent>
      <w:p w:rsidR="00CF2ACB" w:rsidRDefault="00CF2ACB">
        <w:pPr>
          <w:pStyle w:val="a5"/>
          <w:jc w:val="center"/>
        </w:pPr>
        <w:fldSimple w:instr=" PAGE   \* MERGEFORMAT ">
          <w:r w:rsidRPr="00CF2ACB">
            <w:rPr>
              <w:noProof/>
              <w:lang w:val="zh-CN"/>
            </w:rPr>
            <w:t>2</w:t>
          </w:r>
        </w:fldSimple>
      </w:p>
    </w:sdtContent>
  </w:sdt>
  <w:p w:rsidR="00CF2ACB" w:rsidRDefault="00CF2A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648" w:rsidRDefault="00016648" w:rsidP="00CF2ACB">
      <w:r>
        <w:separator/>
      </w:r>
    </w:p>
  </w:footnote>
  <w:footnote w:type="continuationSeparator" w:id="1">
    <w:p w:rsidR="00016648" w:rsidRDefault="00016648" w:rsidP="00CF2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ACB"/>
    <w:rsid w:val="00016648"/>
    <w:rsid w:val="000B389A"/>
    <w:rsid w:val="00587DCA"/>
    <w:rsid w:val="008307DD"/>
    <w:rsid w:val="009B4275"/>
    <w:rsid w:val="009F0590"/>
    <w:rsid w:val="00A12E01"/>
    <w:rsid w:val="00C41A62"/>
    <w:rsid w:val="00CF2ACB"/>
    <w:rsid w:val="00D25ABD"/>
    <w:rsid w:val="00D862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CB"/>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F2AC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F2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2ACB"/>
    <w:rPr>
      <w:sz w:val="18"/>
      <w:szCs w:val="18"/>
    </w:rPr>
  </w:style>
  <w:style w:type="paragraph" w:styleId="a5">
    <w:name w:val="footer"/>
    <w:basedOn w:val="a"/>
    <w:link w:val="Char0"/>
    <w:uiPriority w:val="99"/>
    <w:unhideWhenUsed/>
    <w:rsid w:val="00CF2ACB"/>
    <w:pPr>
      <w:tabs>
        <w:tab w:val="center" w:pos="4153"/>
        <w:tab w:val="right" w:pos="8306"/>
      </w:tabs>
      <w:snapToGrid w:val="0"/>
      <w:jc w:val="left"/>
    </w:pPr>
    <w:rPr>
      <w:sz w:val="18"/>
      <w:szCs w:val="18"/>
    </w:rPr>
  </w:style>
  <w:style w:type="character" w:customStyle="1" w:styleId="Char0">
    <w:name w:val="页脚 Char"/>
    <w:basedOn w:val="a0"/>
    <w:link w:val="a5"/>
    <w:uiPriority w:val="99"/>
    <w:rsid w:val="00CF2A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2019-03-19T07:59:00Z</dcterms:created>
  <dcterms:modified xsi:type="dcterms:W3CDTF">2019-03-19T08:04:00Z</dcterms:modified>
</cp:coreProperties>
</file>